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2DED" w14:textId="77777777" w:rsidR="0014124D" w:rsidRDefault="001412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D532DEE" w14:textId="77777777" w:rsidR="0014124D" w:rsidRPr="00EB39B6" w:rsidRDefault="00EB39B6" w:rsidP="00EB39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bookmarkStart w:id="0" w:name="_gjdgxs" w:colFirst="0" w:colLast="0"/>
      <w:bookmarkEnd w:id="0"/>
      <w:r w:rsidRPr="00EB39B6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Robert Kružík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born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in </w:t>
      </w:r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1990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and a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laureate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of the Jiří Bělohlávek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Prize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is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one</w:t>
      </w:r>
      <w:proofErr w:type="spellEnd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of the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youngest</w:t>
      </w:r>
      <w:proofErr w:type="spellEnd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generation</w:t>
      </w:r>
      <w:proofErr w:type="spellEnd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of Czech co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nductors, and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is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now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in his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sixth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year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as Permanent Conductor of the Brno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National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Theatre’s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Janáček Opera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Company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. In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addition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to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three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seasons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as conductor with the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Moravian-Silesian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National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Theatre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in Ostrava, he has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been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Permanent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Guest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Conductor of t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he Brno Philharmonic Orchestra since the 2018-2019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season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and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takes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up the post of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Chief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Conductor of the Bohuslav Martinů Philharmonic Orchestra in Zlín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from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the 2021-2022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season</w:t>
      </w:r>
      <w:proofErr w:type="spellEnd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</w:t>
      </w:r>
    </w:p>
    <w:p w14:paraId="0D532DEF" w14:textId="77777777" w:rsidR="0014124D" w:rsidRPr="00EB39B6" w:rsidRDefault="00EB39B6" w:rsidP="00EB39B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works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with a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whole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range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of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symphony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orchestras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including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the Brno Phil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harmonic, the </w:t>
      </w:r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PKF – Prague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Philharmonia</w:t>
      </w:r>
      <w:proofErr w:type="spellEnd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the Czech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Radio</w:t>
      </w:r>
      <w:proofErr w:type="spellEnd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Symphony</w:t>
      </w:r>
      <w:proofErr w:type="spellEnd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Orchestra, the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Slovak</w:t>
      </w:r>
      <w:proofErr w:type="spellEnd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Philharmonic, 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the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State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Philharmonic Orchestra in Košice, the Janáček Philharmonic Orchestra in Ostrava, the Czech Student Philharmonic, the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Moravian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Philharmonic Orche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stra in Olomouc, and the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South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Bohemian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Chamber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Philharmonic. 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is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also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invited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to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conduct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at major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festivals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such as the Prague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Spring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, the St.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Wenceslas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Music Festival, the Young Prague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international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music festival and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others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0D532DF0" w14:textId="77777777" w:rsidR="0014124D" w:rsidRPr="00EB39B6" w:rsidRDefault="00EB39B6" w:rsidP="00EB39B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His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work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at the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National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T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>heatre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in Brno has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included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his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interpretations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of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Rossini’s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opera </w:t>
      </w:r>
      <w:proofErr w:type="spellStart"/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>Le</w:t>
      </w:r>
      <w:proofErr w:type="spellEnd"/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>comte</w:t>
      </w:r>
      <w:proofErr w:type="spellEnd"/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 xml:space="preserve"> Ory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Tchaikovsky’s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 xml:space="preserve">Queen of </w:t>
      </w:r>
      <w:proofErr w:type="spellStart"/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>Spades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and </w:t>
      </w:r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 xml:space="preserve">Eugene </w:t>
      </w:r>
      <w:proofErr w:type="spellStart"/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>Onegin</w:t>
      </w:r>
      <w:proofErr w:type="spellEnd"/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>,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and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Smetana’s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>Libuše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performed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to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mark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the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centenary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of the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Czechoslovak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Republic, Richard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Strauss’s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 xml:space="preserve">Der </w:t>
      </w:r>
      <w:proofErr w:type="spellStart"/>
      <w:r w:rsidRPr="00EB39B6">
        <w:rPr>
          <w:rFonts w:asciiTheme="majorHAnsi" w:eastAsia="Times New Roman" w:hAnsiTheme="majorHAnsi" w:cstheme="majorHAnsi"/>
          <w:i/>
          <w:sz w:val="22"/>
          <w:szCs w:val="22"/>
        </w:rPr>
        <w:t>Rosenkavalier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, and the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ballet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EB39B6">
        <w:rPr>
          <w:rFonts w:asciiTheme="majorHAnsi" w:eastAsia="Times New Roman" w:hAnsiTheme="majorHAnsi" w:cstheme="majorHAnsi"/>
          <w:i/>
          <w:color w:val="202122"/>
          <w:sz w:val="22"/>
          <w:szCs w:val="22"/>
          <w:highlight w:val="white"/>
        </w:rPr>
        <w:t xml:space="preserve">La Dame </w:t>
      </w:r>
      <w:proofErr w:type="spellStart"/>
      <w:r w:rsidRPr="00EB39B6">
        <w:rPr>
          <w:rFonts w:asciiTheme="majorHAnsi" w:eastAsia="Times New Roman" w:hAnsiTheme="majorHAnsi" w:cstheme="majorHAnsi"/>
          <w:i/>
          <w:color w:val="202122"/>
          <w:sz w:val="22"/>
          <w:szCs w:val="22"/>
          <w:highlight w:val="white"/>
        </w:rPr>
        <w:t>aux</w:t>
      </w:r>
      <w:proofErr w:type="spellEnd"/>
      <w:r w:rsidRPr="00EB39B6">
        <w:rPr>
          <w:rFonts w:asciiTheme="majorHAnsi" w:eastAsia="Times New Roman" w:hAnsiTheme="majorHAnsi" w:cstheme="majorHAnsi"/>
          <w:i/>
          <w:color w:val="202122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i/>
          <w:color w:val="202122"/>
          <w:sz w:val="22"/>
          <w:szCs w:val="22"/>
          <w:highlight w:val="white"/>
        </w:rPr>
        <w:t>Camélias</w:t>
      </w:r>
      <w:proofErr w:type="spellEnd"/>
      <w:r w:rsidRPr="00EB39B6">
        <w:rPr>
          <w:rFonts w:asciiTheme="majorHAnsi" w:eastAsia="Times New Roman" w:hAnsiTheme="majorHAnsi" w:cstheme="majorHAnsi"/>
          <w:i/>
          <w:color w:val="202122"/>
          <w:sz w:val="22"/>
          <w:szCs w:val="22"/>
          <w:highlight w:val="white"/>
        </w:rPr>
        <w:t xml:space="preserve">. </w:t>
      </w:r>
      <w:r w:rsidRPr="00EB39B6">
        <w:rPr>
          <w:rFonts w:asciiTheme="majorHAnsi" w:eastAsia="Times New Roman" w:hAnsiTheme="majorHAnsi" w:cstheme="majorHAnsi"/>
          <w:color w:val="202122"/>
          <w:sz w:val="22"/>
          <w:szCs w:val="22"/>
          <w:highlight w:val="white"/>
        </w:rPr>
        <w:t xml:space="preserve">His </w:t>
      </w:r>
      <w:proofErr w:type="spellStart"/>
      <w:r w:rsidRPr="00EB39B6">
        <w:rPr>
          <w:rFonts w:asciiTheme="majorHAnsi" w:eastAsia="Times New Roman" w:hAnsiTheme="majorHAnsi" w:cstheme="majorHAnsi"/>
          <w:color w:val="202122"/>
          <w:sz w:val="22"/>
          <w:szCs w:val="22"/>
          <w:highlight w:val="white"/>
        </w:rPr>
        <w:t>broad</w:t>
      </w:r>
      <w:proofErr w:type="spellEnd"/>
      <w:r w:rsidRPr="00EB39B6">
        <w:rPr>
          <w:rFonts w:asciiTheme="majorHAnsi" w:eastAsia="Times New Roman" w:hAnsiTheme="majorHAnsi" w:cstheme="majorHAnsi"/>
          <w:color w:val="202122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color w:val="202122"/>
          <w:sz w:val="22"/>
          <w:szCs w:val="22"/>
          <w:highlight w:val="white"/>
        </w:rPr>
        <w:t>range</w:t>
      </w:r>
      <w:proofErr w:type="spellEnd"/>
      <w:r w:rsidRPr="00EB39B6">
        <w:rPr>
          <w:rFonts w:asciiTheme="majorHAnsi" w:eastAsia="Times New Roman" w:hAnsiTheme="majorHAnsi" w:cstheme="majorHAnsi"/>
          <w:color w:val="202122"/>
          <w:sz w:val="22"/>
          <w:szCs w:val="22"/>
          <w:highlight w:val="white"/>
        </w:rPr>
        <w:t xml:space="preserve"> of opera </w:t>
      </w:r>
      <w:proofErr w:type="spellStart"/>
      <w:r w:rsidRPr="00EB39B6">
        <w:rPr>
          <w:rFonts w:asciiTheme="majorHAnsi" w:eastAsia="Times New Roman" w:hAnsiTheme="majorHAnsi" w:cstheme="majorHAnsi"/>
          <w:color w:val="202122"/>
          <w:sz w:val="22"/>
          <w:szCs w:val="22"/>
          <w:highlight w:val="white"/>
        </w:rPr>
        <w:t>conducting</w:t>
      </w:r>
      <w:proofErr w:type="spellEnd"/>
      <w:r w:rsidRPr="00EB39B6">
        <w:rPr>
          <w:rFonts w:asciiTheme="majorHAnsi" w:eastAsia="Times New Roman" w:hAnsiTheme="majorHAnsi" w:cstheme="majorHAnsi"/>
          <w:color w:val="202122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color w:val="202122"/>
          <w:sz w:val="22"/>
          <w:szCs w:val="22"/>
          <w:highlight w:val="white"/>
        </w:rPr>
        <w:t>includes</w:t>
      </w:r>
      <w:proofErr w:type="spellEnd"/>
      <w:r w:rsidRPr="00EB39B6">
        <w:rPr>
          <w:rFonts w:asciiTheme="majorHAnsi" w:eastAsia="Times New Roman" w:hAnsiTheme="majorHAnsi" w:cstheme="majorHAnsi"/>
          <w:color w:val="202122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color w:val="202122"/>
          <w:sz w:val="22"/>
          <w:szCs w:val="22"/>
          <w:highlight w:val="white"/>
        </w:rPr>
        <w:t>works</w:t>
      </w:r>
      <w:proofErr w:type="spellEnd"/>
      <w:r w:rsidRPr="00EB39B6">
        <w:rPr>
          <w:rFonts w:asciiTheme="majorHAnsi" w:eastAsia="Times New Roman" w:hAnsiTheme="majorHAnsi" w:cstheme="majorHAnsi"/>
          <w:color w:val="202122"/>
          <w:sz w:val="22"/>
          <w:szCs w:val="22"/>
          <w:highlight w:val="white"/>
        </w:rPr>
        <w:t xml:space="preserve"> by </w:t>
      </w:r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Mozart, Smetan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>a</w:t>
      </w:r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Dvořák, Martinů, Janáček,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Donizetti</w:t>
      </w:r>
      <w:proofErr w:type="spellEnd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Rossini</w:t>
      </w:r>
      <w:proofErr w:type="spellEnd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Tchaikovsky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Bizet, Verdi,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Puccini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and</w:t>
      </w:r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Prokof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>i</w:t>
      </w:r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ev</w:t>
      </w:r>
      <w:proofErr w:type="spellEnd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color w:val="000000"/>
          <w:sz w:val="22"/>
          <w:szCs w:val="22"/>
        </w:rPr>
        <w:t>a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>mong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others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</w:p>
    <w:p w14:paraId="0D532DF1" w14:textId="77777777" w:rsidR="0014124D" w:rsidRPr="00EB39B6" w:rsidRDefault="00EB39B6" w:rsidP="00EB39B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Times New Roman" w:hAnsiTheme="majorHAnsi" w:cstheme="majorHAnsi"/>
          <w:sz w:val="22"/>
          <w:szCs w:val="22"/>
          <w:highlight w:val="white"/>
        </w:rPr>
      </w:pPr>
      <w:bookmarkStart w:id="1" w:name="_1fob9te" w:colFirst="0" w:colLast="0"/>
      <w:bookmarkEnd w:id="1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A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native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of Brno, 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began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his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studi</w:t>
      </w:r>
      <w:r w:rsidRPr="00EB39B6">
        <w:rPr>
          <w:rFonts w:asciiTheme="majorHAnsi" w:eastAsia="Times New Roman" w:hAnsiTheme="majorHAnsi" w:cstheme="majorHAnsi"/>
          <w:sz w:val="22"/>
          <w:szCs w:val="22"/>
        </w:rPr>
        <w:t>es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as a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cellist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going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on to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graduate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from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the Brno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Conservatoire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. In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addition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to the cello (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studying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under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Miroslav Zicha) 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studied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conducting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under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 Stanislav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</w:rPr>
        <w:t>Kummer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His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conducting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studies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continued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at the Prague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Academy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of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Performing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Arts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under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Leoš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S</w:t>
      </w:r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várovsky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́, Charles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Olivieri-Munroe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and Lubomír Mátl, and his cello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studies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under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Miroslav Petráš. 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spent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the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academic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year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2012/2013 on a study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placement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at the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Zürcher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Hochschule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der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Künste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in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Switzerland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in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both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his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specialisms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. He has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been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successfu</w:t>
      </w:r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l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in a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number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of cello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competitions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at, for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example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, the Prague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Spring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, in the Bohuslav Martinů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Foundation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Interpretation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Competition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, and the Leoš Janáček International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Competition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in Brno. He has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developed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his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knowledge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and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experience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in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masterclasses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fo</w:t>
      </w:r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r cello with Jiří Bárta, Michaela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Fukačová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and Raphael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Wallfisch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, and for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conducting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under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Norbert Baxa, Johannes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Schlaefli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 xml:space="preserve"> and David </w:t>
      </w:r>
      <w:proofErr w:type="spellStart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Zinman</w:t>
      </w:r>
      <w:proofErr w:type="spellEnd"/>
      <w:r w:rsidRPr="00EB39B6">
        <w:rPr>
          <w:rFonts w:asciiTheme="majorHAnsi" w:eastAsia="Times New Roman" w:hAnsiTheme="majorHAnsi" w:cstheme="majorHAnsi"/>
          <w:sz w:val="22"/>
          <w:szCs w:val="22"/>
          <w:highlight w:val="white"/>
        </w:rPr>
        <w:t>.</w:t>
      </w:r>
    </w:p>
    <w:sectPr w:rsidR="0014124D" w:rsidRPr="00EB39B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4D"/>
    <w:rsid w:val="0014124D"/>
    <w:rsid w:val="00EB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2DEC"/>
  <w15:docId w15:val="{5251FE55-8C0A-40B1-AD4B-C428D7F5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FBM Zlín - propagace</cp:lastModifiedBy>
  <cp:revision>2</cp:revision>
  <dcterms:created xsi:type="dcterms:W3CDTF">2021-10-06T08:24:00Z</dcterms:created>
  <dcterms:modified xsi:type="dcterms:W3CDTF">2021-10-06T08:24:00Z</dcterms:modified>
</cp:coreProperties>
</file>